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1A1E2" w14:textId="77777777" w:rsidR="00C31603" w:rsidRDefault="00C31603" w:rsidP="00C31603">
      <w:pPr>
        <w:rPr>
          <w:rFonts w:ascii="Arial" w:hAnsi="Arial" w:cs="Arial"/>
          <w:b/>
          <w:color w:val="000000"/>
          <w:sz w:val="18"/>
          <w:szCs w:val="18"/>
        </w:rPr>
      </w:pPr>
    </w:p>
    <w:p w14:paraId="4CAC10E6" w14:textId="77777777" w:rsidR="00C31603" w:rsidRDefault="00C31603" w:rsidP="00C31603">
      <w:pPr>
        <w:rPr>
          <w:rFonts w:ascii="Arial" w:hAnsi="Arial" w:cs="Arial"/>
          <w:b/>
          <w:color w:val="000000"/>
          <w:sz w:val="18"/>
          <w:szCs w:val="18"/>
        </w:rPr>
      </w:pPr>
    </w:p>
    <w:p w14:paraId="60C30FB2" w14:textId="77777777" w:rsidR="00D57D7C" w:rsidRDefault="00D57D7C" w:rsidP="00D57D7C">
      <w:pPr>
        <w:spacing w:after="160"/>
        <w:jc w:val="both"/>
        <w:rPr>
          <w:rFonts w:ascii="Calibri" w:hAnsi="Calibri" w:cs="Calibri"/>
          <w:b/>
          <w:bCs/>
          <w:color w:val="000000"/>
        </w:rPr>
      </w:pPr>
    </w:p>
    <w:p w14:paraId="3DE04BA7" w14:textId="053FFD05" w:rsidR="00D57D7C" w:rsidRPr="00D57D7C" w:rsidRDefault="00D57D7C" w:rsidP="00D57D7C">
      <w:pPr>
        <w:spacing w:after="160"/>
        <w:jc w:val="both"/>
      </w:pPr>
      <w:r>
        <w:rPr>
          <w:rFonts w:ascii="Calibri" w:hAnsi="Calibri" w:cs="Calibri"/>
          <w:b/>
          <w:bCs/>
          <w:color w:val="000000"/>
        </w:rPr>
        <w:t>OFÍCIO GP Nº 099</w:t>
      </w:r>
      <w:r w:rsidRPr="00D57D7C">
        <w:rPr>
          <w:rFonts w:ascii="Calibri" w:hAnsi="Calibri" w:cs="Calibri"/>
          <w:b/>
          <w:bCs/>
          <w:color w:val="000000"/>
        </w:rPr>
        <w:t>/2017.</w:t>
      </w:r>
    </w:p>
    <w:p w14:paraId="080FDDBE" w14:textId="77777777" w:rsidR="0043389B" w:rsidRDefault="0043389B" w:rsidP="0043389B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14:paraId="34D39367" w14:textId="77777777" w:rsidR="0043389B" w:rsidRDefault="0043389B" w:rsidP="0043389B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539ADB0E" w14:textId="07CF3FE9" w:rsidR="00166DE3" w:rsidRDefault="0043389B" w:rsidP="0043389B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166DE3">
        <w:rPr>
          <w:rFonts w:ascii="Calibri" w:eastAsia="Calibri" w:hAnsi="Calibri"/>
          <w:sz w:val="22"/>
          <w:szCs w:val="22"/>
          <w:lang w:eastAsia="en-US"/>
        </w:rPr>
        <w:t xml:space="preserve">Cumaru, </w:t>
      </w:r>
      <w:r>
        <w:rPr>
          <w:rFonts w:ascii="Calibri" w:eastAsia="Calibri" w:hAnsi="Calibri"/>
          <w:sz w:val="22"/>
          <w:szCs w:val="22"/>
          <w:lang w:eastAsia="en-US"/>
        </w:rPr>
        <w:t>15 de setembro</w:t>
      </w:r>
      <w:r w:rsidR="00166DE3">
        <w:rPr>
          <w:rFonts w:ascii="Calibri" w:eastAsia="Calibri" w:hAnsi="Calibri"/>
          <w:sz w:val="22"/>
          <w:szCs w:val="22"/>
          <w:lang w:eastAsia="en-US"/>
        </w:rPr>
        <w:t xml:space="preserve"> de </w:t>
      </w:r>
      <w:r w:rsidR="004D6473">
        <w:rPr>
          <w:rFonts w:ascii="Calibri" w:eastAsia="Calibri" w:hAnsi="Calibri"/>
          <w:sz w:val="22"/>
          <w:szCs w:val="22"/>
          <w:lang w:eastAsia="en-US"/>
        </w:rPr>
        <w:t>2017.</w:t>
      </w:r>
    </w:p>
    <w:p w14:paraId="3B42B2FC" w14:textId="4E0C724D" w:rsidR="00166DE3" w:rsidRDefault="00166DE3" w:rsidP="009D0E97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66DE3">
        <w:rPr>
          <w:rFonts w:ascii="Calibri" w:eastAsia="Calibri" w:hAnsi="Calibri"/>
          <w:b/>
          <w:sz w:val="22"/>
          <w:szCs w:val="22"/>
          <w:lang w:eastAsia="en-US"/>
        </w:rPr>
        <w:t xml:space="preserve">Secretaria </w:t>
      </w:r>
      <w:r w:rsidR="0043389B">
        <w:rPr>
          <w:rFonts w:ascii="Calibri" w:eastAsia="Calibri" w:hAnsi="Calibri"/>
          <w:b/>
          <w:sz w:val="22"/>
          <w:szCs w:val="22"/>
          <w:lang w:eastAsia="en-US"/>
        </w:rPr>
        <w:t>de Transportes – SETRA</w:t>
      </w:r>
    </w:p>
    <w:p w14:paraId="2C7E31E3" w14:textId="6F8E4162" w:rsidR="0043389B" w:rsidRPr="00166DE3" w:rsidRDefault="0043389B" w:rsidP="009D0E97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Ao Gestor de Contratos e Convênios</w:t>
      </w:r>
    </w:p>
    <w:p w14:paraId="26E8D0DB" w14:textId="3F6F3700" w:rsidR="00166DE3" w:rsidRPr="0043389B" w:rsidRDefault="0043389B" w:rsidP="009D0E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3389B">
        <w:rPr>
          <w:rFonts w:ascii="Calibri" w:eastAsia="Calibri" w:hAnsi="Calibri"/>
          <w:sz w:val="22"/>
          <w:szCs w:val="22"/>
          <w:lang w:eastAsia="en-US"/>
        </w:rPr>
        <w:t xml:space="preserve">Av. Cruz </w:t>
      </w:r>
      <w:proofErr w:type="spellStart"/>
      <w:r w:rsidRPr="0043389B">
        <w:rPr>
          <w:rFonts w:ascii="Calibri" w:eastAsia="Calibri" w:hAnsi="Calibri"/>
          <w:sz w:val="22"/>
          <w:szCs w:val="22"/>
          <w:lang w:eastAsia="en-US"/>
        </w:rPr>
        <w:t>Ca</w:t>
      </w:r>
      <w:r>
        <w:rPr>
          <w:rFonts w:ascii="Calibri" w:eastAsia="Calibri" w:hAnsi="Calibri"/>
          <w:sz w:val="22"/>
          <w:szCs w:val="22"/>
          <w:lang w:eastAsia="en-US"/>
        </w:rPr>
        <w:t>b</w:t>
      </w:r>
      <w:r w:rsidRPr="0043389B">
        <w:rPr>
          <w:rFonts w:ascii="Calibri" w:eastAsia="Calibri" w:hAnsi="Calibri"/>
          <w:sz w:val="22"/>
          <w:szCs w:val="22"/>
          <w:lang w:eastAsia="en-US"/>
        </w:rPr>
        <w:t>ugá</w:t>
      </w:r>
      <w:proofErr w:type="spellEnd"/>
      <w:r w:rsidRPr="0043389B">
        <w:rPr>
          <w:rFonts w:ascii="Calibri" w:eastAsia="Calibri" w:hAnsi="Calibri"/>
          <w:sz w:val="22"/>
          <w:szCs w:val="22"/>
          <w:lang w:eastAsia="en-US"/>
        </w:rPr>
        <w:t>, nº 1111 – Santo Amaro</w:t>
      </w:r>
    </w:p>
    <w:p w14:paraId="33A78D6C" w14:textId="3EF2C426" w:rsidR="0043389B" w:rsidRPr="0043389B" w:rsidRDefault="0043389B" w:rsidP="009D0E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3389B">
        <w:rPr>
          <w:rFonts w:ascii="Calibri" w:eastAsia="Calibri" w:hAnsi="Calibri"/>
          <w:sz w:val="22"/>
          <w:szCs w:val="22"/>
          <w:lang w:eastAsia="en-US"/>
        </w:rPr>
        <w:t>CEP: 50.040-000 – Recife - PE</w:t>
      </w:r>
    </w:p>
    <w:p w14:paraId="76D2861E" w14:textId="77777777" w:rsidR="00166DE3" w:rsidRDefault="00166DE3" w:rsidP="009D0E9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3CAB461" w14:textId="77777777" w:rsidR="0043389B" w:rsidRDefault="0043389B" w:rsidP="009D0E9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103C2DC" w14:textId="4993926F" w:rsidR="00166DE3" w:rsidRDefault="0043389B" w:rsidP="00D57D7C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Prezado,</w:t>
      </w:r>
    </w:p>
    <w:p w14:paraId="67EA0B61" w14:textId="77777777" w:rsidR="009D0E97" w:rsidRDefault="009D0E97" w:rsidP="009D0E9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8DF9F8D" w14:textId="15CD78C3" w:rsidR="00166DE3" w:rsidRDefault="0043389B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Venho através do presente</w:t>
      </w:r>
      <w:r w:rsidR="0087010C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informar</w:t>
      </w:r>
      <w:r w:rsidR="008701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>
        <w:rPr>
          <w:rFonts w:ascii="Calibri" w:eastAsia="Calibri" w:hAnsi="Calibri"/>
          <w:sz w:val="22"/>
          <w:szCs w:val="22"/>
          <w:lang w:eastAsia="en-US"/>
        </w:rPr>
        <w:t xml:space="preserve">que outrora dando busca nos arquivos desta </w:t>
      </w:r>
      <w:r>
        <w:rPr>
          <w:rFonts w:ascii="Calibri" w:eastAsia="Calibri" w:hAnsi="Calibri"/>
          <w:sz w:val="22"/>
          <w:szCs w:val="22"/>
          <w:lang w:eastAsia="en-US"/>
        </w:rPr>
        <w:t>edilidade</w:t>
      </w:r>
      <w:r w:rsidR="00166DE3">
        <w:rPr>
          <w:rFonts w:ascii="Calibri" w:eastAsia="Calibri" w:hAnsi="Calibri"/>
          <w:sz w:val="22"/>
          <w:szCs w:val="22"/>
          <w:lang w:eastAsia="en-US"/>
        </w:rPr>
        <w:t xml:space="preserve"> não foi 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encontrado o conjunto das </w:t>
      </w:r>
      <w:r>
        <w:rPr>
          <w:rFonts w:ascii="Calibri" w:eastAsia="Calibri" w:hAnsi="Calibri"/>
          <w:sz w:val="22"/>
          <w:szCs w:val="22"/>
          <w:lang w:eastAsia="en-US"/>
        </w:rPr>
        <w:t>exigências alusiva ao Oficio 029</w:t>
      </w:r>
      <w:r w:rsidR="005F2FE6">
        <w:rPr>
          <w:rFonts w:ascii="Calibri" w:eastAsia="Calibri" w:hAnsi="Calibri"/>
          <w:sz w:val="22"/>
          <w:szCs w:val="22"/>
          <w:lang w:eastAsia="en-US"/>
        </w:rPr>
        <w:t>/2017-</w:t>
      </w:r>
      <w:r>
        <w:rPr>
          <w:rFonts w:ascii="Calibri" w:eastAsia="Calibri" w:hAnsi="Calibri"/>
          <w:sz w:val="22"/>
          <w:szCs w:val="22"/>
          <w:lang w:eastAsia="en-US"/>
        </w:rPr>
        <w:t>UGC/SETRA</w:t>
      </w:r>
      <w:r w:rsidR="005F2FE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D0C2599" w14:textId="77777777" w:rsidR="0087010C" w:rsidRDefault="0087010C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5FE3626" w14:textId="6E683A81" w:rsidR="005F2FE6" w:rsidRDefault="005F2FE6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Vale informar, que as citadas documentações refletem o conjunto das </w:t>
      </w:r>
      <w:r w:rsidR="0087010C">
        <w:rPr>
          <w:rFonts w:ascii="Calibri" w:eastAsia="Calibri" w:hAnsi="Calibri"/>
          <w:sz w:val="22"/>
          <w:szCs w:val="22"/>
          <w:lang w:eastAsia="en-US"/>
        </w:rPr>
        <w:t>atribuições 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7010C">
        <w:rPr>
          <w:rFonts w:ascii="Calibri" w:eastAsia="Calibri" w:hAnsi="Calibri"/>
          <w:sz w:val="22"/>
          <w:szCs w:val="22"/>
          <w:lang w:eastAsia="en-US"/>
        </w:rPr>
        <w:t>responsabilidades</w:t>
      </w:r>
      <w:r>
        <w:rPr>
          <w:rFonts w:ascii="Calibri" w:eastAsia="Calibri" w:hAnsi="Calibri"/>
          <w:sz w:val="22"/>
          <w:szCs w:val="22"/>
          <w:lang w:eastAsia="en-US"/>
        </w:rPr>
        <w:t xml:space="preserve"> da </w:t>
      </w:r>
      <w:r w:rsidR="0087010C">
        <w:rPr>
          <w:rFonts w:ascii="Calibri" w:eastAsia="Calibri" w:hAnsi="Calibri"/>
          <w:sz w:val="22"/>
          <w:szCs w:val="22"/>
          <w:lang w:eastAsia="en-US"/>
        </w:rPr>
        <w:t>G</w:t>
      </w:r>
      <w:r>
        <w:rPr>
          <w:rFonts w:ascii="Calibri" w:eastAsia="Calibri" w:hAnsi="Calibri"/>
          <w:sz w:val="22"/>
          <w:szCs w:val="22"/>
          <w:lang w:eastAsia="en-US"/>
        </w:rPr>
        <w:t>estão anterior.</w:t>
      </w:r>
    </w:p>
    <w:p w14:paraId="18C3720A" w14:textId="77777777" w:rsidR="009D0E97" w:rsidRDefault="009D0E97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556C3C8" w14:textId="4503F37B" w:rsidR="005F2FE6" w:rsidRPr="00166DE3" w:rsidRDefault="005F2FE6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Sendo assim</w:t>
      </w:r>
      <w:r w:rsidR="0087010C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estamos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ado</w:t>
      </w:r>
      <w:r>
        <w:rPr>
          <w:rFonts w:ascii="Calibri" w:eastAsia="Calibri" w:hAnsi="Calibri"/>
          <w:sz w:val="22"/>
          <w:szCs w:val="22"/>
          <w:lang w:eastAsia="en-US"/>
        </w:rPr>
        <w:t>ta</w:t>
      </w:r>
      <w:r w:rsidR="0087010C">
        <w:rPr>
          <w:rFonts w:ascii="Calibri" w:eastAsia="Calibri" w:hAnsi="Calibri"/>
          <w:sz w:val="22"/>
          <w:szCs w:val="22"/>
          <w:lang w:eastAsia="en-US"/>
        </w:rPr>
        <w:t>n</w:t>
      </w:r>
      <w:r>
        <w:rPr>
          <w:rFonts w:ascii="Calibri" w:eastAsia="Calibri" w:hAnsi="Calibri"/>
          <w:sz w:val="22"/>
          <w:szCs w:val="22"/>
          <w:lang w:eastAsia="en-US"/>
        </w:rPr>
        <w:t xml:space="preserve">do junto a Procuradoria </w:t>
      </w:r>
      <w:r w:rsidR="0087010C">
        <w:rPr>
          <w:rFonts w:ascii="Calibri" w:eastAsia="Calibri" w:hAnsi="Calibri"/>
          <w:sz w:val="22"/>
          <w:szCs w:val="22"/>
          <w:lang w:eastAsia="en-US"/>
        </w:rPr>
        <w:t>Jurídica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 </w:t>
      </w:r>
      <w:r w:rsidR="0087010C">
        <w:rPr>
          <w:rFonts w:ascii="Calibri" w:eastAsia="Calibri" w:hAnsi="Calibri"/>
          <w:sz w:val="22"/>
          <w:szCs w:val="22"/>
          <w:lang w:eastAsia="en-US"/>
        </w:rPr>
        <w:t>Município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="00337D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 xml:space="preserve">providências administrativas </w:t>
      </w:r>
      <w:r w:rsidR="00D57D7C">
        <w:rPr>
          <w:rFonts w:ascii="Calibri" w:eastAsia="Calibri" w:hAnsi="Calibri"/>
          <w:sz w:val="22"/>
          <w:szCs w:val="22"/>
          <w:lang w:eastAsia="en-US"/>
        </w:rPr>
        <w:t>consoante relatório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 controle intern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o</w:t>
      </w:r>
      <w:r>
        <w:rPr>
          <w:rFonts w:ascii="Calibri" w:eastAsia="Calibri" w:hAnsi="Calibri"/>
          <w:sz w:val="22"/>
          <w:szCs w:val="22"/>
          <w:lang w:eastAsia="en-US"/>
        </w:rPr>
        <w:t xml:space="preserve"> que apontou a ausência de elem</w:t>
      </w:r>
      <w:r w:rsidR="00337D60">
        <w:rPr>
          <w:rFonts w:ascii="Calibri" w:eastAsia="Calibri" w:hAnsi="Calibri"/>
          <w:sz w:val="22"/>
          <w:szCs w:val="22"/>
          <w:lang w:eastAsia="en-US"/>
        </w:rPr>
        <w:t>en</w:t>
      </w:r>
      <w:r>
        <w:rPr>
          <w:rFonts w:ascii="Calibri" w:eastAsia="Calibri" w:hAnsi="Calibri"/>
          <w:sz w:val="22"/>
          <w:szCs w:val="22"/>
          <w:lang w:eastAsia="en-US"/>
        </w:rPr>
        <w:t xml:space="preserve">tos </w:t>
      </w:r>
      <w:r w:rsidR="00337D60">
        <w:rPr>
          <w:rFonts w:ascii="Calibri" w:eastAsia="Calibri" w:hAnsi="Calibri"/>
          <w:sz w:val="22"/>
          <w:szCs w:val="22"/>
          <w:lang w:eastAsia="en-US"/>
        </w:rPr>
        <w:t>comprobatórios</w:t>
      </w:r>
      <w:r>
        <w:rPr>
          <w:rFonts w:ascii="Calibri" w:eastAsia="Calibri" w:hAnsi="Calibri"/>
          <w:sz w:val="22"/>
          <w:szCs w:val="22"/>
          <w:lang w:eastAsia="en-US"/>
        </w:rPr>
        <w:t xml:space="preserve"> quanto a prestação de contas.</w:t>
      </w:r>
    </w:p>
    <w:p w14:paraId="4CA1C3DF" w14:textId="0EFE7827" w:rsidR="00166DE3" w:rsidRPr="00166DE3" w:rsidRDefault="00166DE3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269B61C" w14:textId="3B9C8E64" w:rsidR="00166DE3" w:rsidRPr="00166DE3" w:rsidRDefault="00337D60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Ressaltamos que se e tão somente 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observa</w:t>
      </w:r>
      <w:r>
        <w:rPr>
          <w:rFonts w:ascii="Calibri" w:eastAsia="Calibri" w:hAnsi="Calibri"/>
          <w:sz w:val="22"/>
          <w:szCs w:val="22"/>
          <w:lang w:eastAsia="en-US"/>
        </w:rPr>
        <w:t>mos que foram desprezados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os </w:t>
      </w:r>
      <w:r>
        <w:rPr>
          <w:rFonts w:ascii="Calibri" w:eastAsia="Calibri" w:hAnsi="Calibri"/>
          <w:sz w:val="22"/>
          <w:szCs w:val="22"/>
          <w:lang w:eastAsia="en-US"/>
        </w:rPr>
        <w:t>princípios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legais</w:t>
      </w:r>
      <w:r>
        <w:rPr>
          <w:rFonts w:ascii="Calibri" w:eastAsia="Calibri" w:hAnsi="Calibri"/>
          <w:sz w:val="22"/>
          <w:szCs w:val="22"/>
          <w:lang w:eastAsia="en-US"/>
        </w:rPr>
        <w:t xml:space="preserve"> que evidenciam a boa aplicação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dos recursos públicos, será nosso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 xml:space="preserve"> dever </w:t>
      </w:r>
      <w:r>
        <w:rPr>
          <w:rFonts w:ascii="Calibri" w:eastAsia="Calibri" w:hAnsi="Calibri"/>
          <w:sz w:val="22"/>
          <w:szCs w:val="22"/>
          <w:lang w:eastAsia="en-US"/>
        </w:rPr>
        <w:t xml:space="preserve">através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da autoridade administrativa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competente, sob pena de responsabilidade solidária, a adoção de providências com vista à</w:t>
      </w:r>
      <w:r w:rsidR="008701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instauração de Tomada de Contas E</w:t>
      </w:r>
      <w:r>
        <w:rPr>
          <w:rFonts w:ascii="Calibri" w:eastAsia="Calibri" w:hAnsi="Calibri"/>
          <w:sz w:val="22"/>
          <w:szCs w:val="22"/>
          <w:lang w:eastAsia="en-US"/>
        </w:rPr>
        <w:t xml:space="preserve">special para apuração de fatos que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identifi</w:t>
      </w:r>
      <w:r>
        <w:rPr>
          <w:rFonts w:ascii="Calibri" w:eastAsia="Calibri" w:hAnsi="Calibri"/>
          <w:sz w:val="22"/>
          <w:szCs w:val="22"/>
          <w:lang w:eastAsia="en-US"/>
        </w:rPr>
        <w:t xml:space="preserve">quem </w:t>
      </w:r>
      <w:r w:rsidR="008701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responsáveis e quantificação do dano</w:t>
      </w:r>
      <w:r>
        <w:rPr>
          <w:rFonts w:ascii="Calibri" w:eastAsia="Calibri" w:hAnsi="Calibri"/>
          <w:sz w:val="22"/>
          <w:szCs w:val="22"/>
          <w:lang w:eastAsia="en-US"/>
        </w:rPr>
        <w:t>, aplicaremos na forma da Lei as sanções resultantes dos atos praticados decorrentes da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 xml:space="preserve"> não </w:t>
      </w:r>
      <w:r>
        <w:rPr>
          <w:rFonts w:ascii="Calibri" w:eastAsia="Calibri" w:hAnsi="Calibri"/>
          <w:sz w:val="22"/>
          <w:szCs w:val="22"/>
          <w:lang w:eastAsia="en-US"/>
        </w:rPr>
        <w:t>prestação de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 xml:space="preserve"> contas ou  ocorrer</w:t>
      </w:r>
      <w:r w:rsidR="009D0E9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desvio de dinheiro, bens ou valores públicos, ou ainda se caracterizada a prática de qualquer ato</w:t>
      </w:r>
      <w:r w:rsidR="009D0E9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ilegal, ilegítimo ou antieconômico de que resulte prejuízo ao erário.</w:t>
      </w:r>
    </w:p>
    <w:p w14:paraId="40F21C98" w14:textId="77777777" w:rsidR="009D0E97" w:rsidRDefault="009D0E97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F86F432" w14:textId="19B7231F" w:rsidR="00166DE3" w:rsidRDefault="00337D60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Diante do exposto,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havendo indícios consoante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3389B">
        <w:rPr>
          <w:rFonts w:ascii="Calibri" w:eastAsia="Calibri" w:hAnsi="Calibri"/>
          <w:sz w:val="22"/>
          <w:szCs w:val="22"/>
          <w:lang w:eastAsia="en-US"/>
        </w:rPr>
        <w:t xml:space="preserve">os </w:t>
      </w:r>
      <w:r w:rsidR="0043389B" w:rsidRPr="00166DE3">
        <w:rPr>
          <w:rFonts w:ascii="Calibri" w:eastAsia="Calibri" w:hAnsi="Calibri"/>
          <w:sz w:val="22"/>
          <w:szCs w:val="22"/>
          <w:lang w:eastAsia="en-US"/>
        </w:rPr>
        <w:t>fatos</w:t>
      </w:r>
      <w:r w:rsidR="00F70D4D">
        <w:rPr>
          <w:rFonts w:ascii="Calibri" w:eastAsia="Calibri" w:hAnsi="Calibri"/>
          <w:sz w:val="22"/>
          <w:szCs w:val="22"/>
          <w:lang w:eastAsia="en-US"/>
        </w:rPr>
        <w:t xml:space="preserve"> elucidados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através d</w:t>
      </w:r>
      <w:r w:rsidR="00F70D4D">
        <w:rPr>
          <w:rFonts w:ascii="Calibri" w:eastAsia="Calibri" w:hAnsi="Calibri"/>
          <w:sz w:val="22"/>
          <w:szCs w:val="22"/>
          <w:lang w:eastAsia="en-US"/>
        </w:rPr>
        <w:t>a Tomada de Contas no de</w:t>
      </w:r>
      <w:r w:rsidR="005F2FE6">
        <w:rPr>
          <w:rFonts w:ascii="Calibri" w:eastAsia="Calibri" w:hAnsi="Calibri"/>
          <w:sz w:val="22"/>
          <w:szCs w:val="22"/>
          <w:lang w:eastAsia="en-US"/>
        </w:rPr>
        <w:t>correr do processo</w:t>
      </w:r>
      <w:r w:rsidR="00F70D4D">
        <w:rPr>
          <w:rFonts w:ascii="Calibri" w:eastAsia="Calibri" w:hAnsi="Calibri"/>
          <w:sz w:val="22"/>
          <w:szCs w:val="22"/>
          <w:lang w:eastAsia="en-US"/>
        </w:rPr>
        <w:t>,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adotaremos as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 xml:space="preserve"> providências administrativas para ressarcimento </w:t>
      </w:r>
      <w:r w:rsidR="00F70D4D">
        <w:rPr>
          <w:rFonts w:ascii="Calibri" w:eastAsia="Calibri" w:hAnsi="Calibri"/>
          <w:sz w:val="22"/>
          <w:szCs w:val="22"/>
          <w:lang w:eastAsia="en-US"/>
        </w:rPr>
        <w:t>a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o erário e correção de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ilegalidades, inclusive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 xml:space="preserve">administrativa, </w:t>
      </w:r>
      <w:r w:rsidR="00F70D4D">
        <w:rPr>
          <w:rFonts w:ascii="Calibri" w:eastAsia="Calibri" w:hAnsi="Calibri"/>
          <w:sz w:val="22"/>
          <w:szCs w:val="22"/>
          <w:lang w:eastAsia="en-US"/>
        </w:rPr>
        <w:t xml:space="preserve">imediatamente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remete</w:t>
      </w:r>
      <w:r w:rsidR="00F70D4D">
        <w:rPr>
          <w:rFonts w:ascii="Calibri" w:eastAsia="Calibri" w:hAnsi="Calibri"/>
          <w:sz w:val="22"/>
          <w:szCs w:val="22"/>
          <w:lang w:eastAsia="en-US"/>
        </w:rPr>
        <w:t>remos a conclusão do relatório interno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 xml:space="preserve"> ao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66DE3" w:rsidRPr="00166DE3">
        <w:rPr>
          <w:rFonts w:ascii="Calibri" w:eastAsia="Calibri" w:hAnsi="Calibri"/>
          <w:sz w:val="22"/>
          <w:szCs w:val="22"/>
          <w:lang w:eastAsia="en-US"/>
        </w:rPr>
        <w:t>Tribunal de Contas d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="00F70D4D">
        <w:rPr>
          <w:rFonts w:ascii="Calibri" w:eastAsia="Calibri" w:hAnsi="Calibri"/>
          <w:sz w:val="22"/>
          <w:szCs w:val="22"/>
          <w:lang w:eastAsia="en-US"/>
        </w:rPr>
        <w:t>E</w:t>
      </w:r>
      <w:r w:rsidR="005F2FE6">
        <w:rPr>
          <w:rFonts w:ascii="Calibri" w:eastAsia="Calibri" w:hAnsi="Calibri"/>
          <w:sz w:val="22"/>
          <w:szCs w:val="22"/>
          <w:lang w:eastAsia="en-US"/>
        </w:rPr>
        <w:t xml:space="preserve">stado de </w:t>
      </w:r>
      <w:r w:rsidR="00F70D4D">
        <w:rPr>
          <w:rFonts w:ascii="Calibri" w:eastAsia="Calibri" w:hAnsi="Calibri"/>
          <w:sz w:val="22"/>
          <w:szCs w:val="22"/>
          <w:lang w:eastAsia="en-US"/>
        </w:rPr>
        <w:t>P</w:t>
      </w:r>
      <w:r w:rsidR="005F2FE6">
        <w:rPr>
          <w:rFonts w:ascii="Calibri" w:eastAsia="Calibri" w:hAnsi="Calibri"/>
          <w:sz w:val="22"/>
          <w:szCs w:val="22"/>
          <w:lang w:eastAsia="en-US"/>
        </w:rPr>
        <w:t>ernambuco TCE/PE</w:t>
      </w:r>
      <w:r w:rsidR="00F70D4D">
        <w:rPr>
          <w:rFonts w:ascii="Calibri" w:eastAsia="Calibri" w:hAnsi="Calibri"/>
          <w:sz w:val="22"/>
          <w:szCs w:val="22"/>
          <w:lang w:eastAsia="en-US"/>
        </w:rPr>
        <w:t>, com cópias para essa Secretaria de Estadual de Educação</w:t>
      </w:r>
      <w:r w:rsidR="005F2FE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5207893" w14:textId="77777777" w:rsidR="005F2FE6" w:rsidRDefault="005F2FE6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C57C485" w14:textId="5F96C728" w:rsidR="005F2FE6" w:rsidRDefault="005F2FE6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Sendo o que se apresenta, nos colocamos ao </w:t>
      </w:r>
      <w:r w:rsidR="00F70D4D">
        <w:rPr>
          <w:rFonts w:ascii="Calibri" w:eastAsia="Calibri" w:hAnsi="Calibri"/>
          <w:sz w:val="22"/>
          <w:szCs w:val="22"/>
          <w:lang w:eastAsia="en-US"/>
        </w:rPr>
        <w:t>inteiro</w:t>
      </w:r>
      <w:r>
        <w:rPr>
          <w:rFonts w:ascii="Calibri" w:eastAsia="Calibri" w:hAnsi="Calibri"/>
          <w:sz w:val="22"/>
          <w:szCs w:val="22"/>
          <w:lang w:eastAsia="en-US"/>
        </w:rPr>
        <w:t xml:space="preserve"> dispor para maiores </w:t>
      </w:r>
      <w:r w:rsidR="004D6473">
        <w:rPr>
          <w:rFonts w:ascii="Calibri" w:eastAsia="Calibri" w:hAnsi="Calibri"/>
          <w:sz w:val="22"/>
          <w:szCs w:val="22"/>
          <w:lang w:eastAsia="en-US"/>
        </w:rPr>
        <w:t>esclarecimentos,</w:t>
      </w:r>
      <w:r>
        <w:rPr>
          <w:rFonts w:ascii="Calibri" w:eastAsia="Calibri" w:hAnsi="Calibri"/>
          <w:sz w:val="22"/>
          <w:szCs w:val="22"/>
          <w:lang w:eastAsia="en-US"/>
        </w:rPr>
        <w:t xml:space="preserve"> sendo necessário.</w:t>
      </w:r>
    </w:p>
    <w:p w14:paraId="25EB85F1" w14:textId="77777777" w:rsidR="009D0E97" w:rsidRDefault="009D0E97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A609312" w14:textId="26639522" w:rsidR="005F2FE6" w:rsidRDefault="0043389B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Atenciosamente,</w:t>
      </w:r>
    </w:p>
    <w:p w14:paraId="577E39B4" w14:textId="77777777" w:rsidR="009D0E97" w:rsidRDefault="009D0E97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B6AF47F" w14:textId="77777777" w:rsidR="0043389B" w:rsidRDefault="0043389B" w:rsidP="0043389B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DEEBF67" w14:textId="77777777" w:rsidR="0043389B" w:rsidRPr="0043389B" w:rsidRDefault="0043389B" w:rsidP="0043389B">
      <w:pPr>
        <w:pStyle w:val="NormalWeb"/>
        <w:spacing w:before="0" w:beforeAutospacing="0" w:after="0" w:afterAutospacing="0"/>
        <w:ind w:left="-6" w:hanging="6"/>
        <w:jc w:val="center"/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3389B">
        <w:rPr>
          <w:rFonts w:ascii="Calibri" w:hAnsi="Calibri" w:cs="Calibri"/>
          <w:b/>
          <w:bCs/>
          <w:color w:val="222222"/>
          <w:shd w:val="clear" w:color="auto" w:fill="FFFFFF"/>
        </w:rPr>
        <w:t>MARIANA MENDES DE MEDEIROS</w:t>
      </w:r>
    </w:p>
    <w:p w14:paraId="5B31AA9B" w14:textId="77777777" w:rsidR="0043389B" w:rsidRPr="0043389B" w:rsidRDefault="0043389B" w:rsidP="0043389B">
      <w:pPr>
        <w:ind w:left="-6" w:hanging="6"/>
        <w:jc w:val="center"/>
      </w:pPr>
      <w:r w:rsidRPr="0043389B">
        <w:rPr>
          <w:rFonts w:ascii="Calibri" w:hAnsi="Calibri" w:cs="Calibri"/>
          <w:color w:val="222222"/>
          <w:shd w:val="clear" w:color="auto" w:fill="FFFFFF"/>
        </w:rPr>
        <w:t>Prefeita Municipal</w:t>
      </w:r>
    </w:p>
    <w:p w14:paraId="441B2FEC" w14:textId="064FD586" w:rsidR="009D0E97" w:rsidRPr="00166DE3" w:rsidRDefault="009D0E97" w:rsidP="009D0E9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9D0E97" w:rsidRPr="00166DE3" w:rsidSect="0074097C">
      <w:headerReference w:type="default" r:id="rId8"/>
      <w:footerReference w:type="default" r:id="rId9"/>
      <w:pgSz w:w="11900" w:h="16840"/>
      <w:pgMar w:top="1560" w:right="1701" w:bottom="1276" w:left="1701" w:header="993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5DEE" w14:textId="77777777" w:rsidR="000C3B8E" w:rsidRDefault="000C3B8E" w:rsidP="00955F2A">
      <w:r>
        <w:separator/>
      </w:r>
    </w:p>
  </w:endnote>
  <w:endnote w:type="continuationSeparator" w:id="0">
    <w:p w14:paraId="50608979" w14:textId="77777777" w:rsidR="000C3B8E" w:rsidRDefault="000C3B8E" w:rsidP="0095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72A49" w14:textId="483ABA13" w:rsidR="00955F2A" w:rsidRPr="0050355B" w:rsidRDefault="00955F2A" w:rsidP="00955F2A">
    <w:pPr>
      <w:pStyle w:val="Rodap"/>
      <w:jc w:val="center"/>
      <w:rPr>
        <w:rFonts w:ascii="Times New Roman" w:hAnsi="Times New Roman" w:cs="Times New Roman"/>
      </w:rPr>
    </w:pPr>
    <w:r w:rsidRPr="0050355B">
      <w:rPr>
        <w:rFonts w:ascii="Times New Roman" w:hAnsi="Times New Roman" w:cs="Times New Roman"/>
      </w:rPr>
      <w:t>R</w:t>
    </w:r>
    <w:r w:rsidR="0050355B" w:rsidRPr="0050355B">
      <w:rPr>
        <w:rFonts w:ascii="Times New Roman" w:hAnsi="Times New Roman" w:cs="Times New Roman"/>
      </w:rPr>
      <w:t>ua João de Moura Borba</w:t>
    </w:r>
    <w:r w:rsidRPr="0050355B">
      <w:rPr>
        <w:rFonts w:ascii="Times New Roman" w:hAnsi="Times New Roman" w:cs="Times New Roman"/>
      </w:rPr>
      <w:t>, n.˚</w:t>
    </w:r>
    <w:r w:rsidR="0050355B" w:rsidRPr="0050355B">
      <w:rPr>
        <w:rFonts w:ascii="Times New Roman" w:hAnsi="Times New Roman" w:cs="Times New Roman"/>
      </w:rPr>
      <w:t xml:space="preserve"> 224</w:t>
    </w:r>
    <w:r w:rsidRPr="0050355B">
      <w:rPr>
        <w:rFonts w:ascii="Times New Roman" w:hAnsi="Times New Roman" w:cs="Times New Roman"/>
      </w:rPr>
      <w:t xml:space="preserve"> </w:t>
    </w:r>
    <w:r w:rsidR="0050355B" w:rsidRPr="0050355B">
      <w:rPr>
        <w:rFonts w:ascii="Times New Roman" w:hAnsi="Times New Roman" w:cs="Times New Roman"/>
      </w:rPr>
      <w:t>–</w:t>
    </w:r>
    <w:r w:rsidRPr="0050355B">
      <w:rPr>
        <w:rFonts w:ascii="Times New Roman" w:hAnsi="Times New Roman" w:cs="Times New Roman"/>
      </w:rPr>
      <w:t xml:space="preserve"> Centro</w:t>
    </w:r>
    <w:r w:rsidR="0050355B" w:rsidRPr="0050355B">
      <w:rPr>
        <w:rFonts w:ascii="Times New Roman" w:hAnsi="Times New Roman" w:cs="Times New Roman"/>
      </w:rPr>
      <w:t xml:space="preserve"> – CEP: 55.655-000</w:t>
    </w:r>
  </w:p>
  <w:p w14:paraId="232C865E" w14:textId="6CC68F4A" w:rsidR="00955F2A" w:rsidRDefault="00955F2A" w:rsidP="00955F2A">
    <w:pPr>
      <w:pStyle w:val="Rodap"/>
      <w:jc w:val="center"/>
    </w:pPr>
    <w:r w:rsidRPr="0050355B">
      <w:rPr>
        <w:rFonts w:ascii="Times New Roman" w:hAnsi="Times New Roman" w:cs="Times New Roman"/>
      </w:rPr>
      <w:t>CNPJ:</w:t>
    </w:r>
    <w:r w:rsidR="0050355B" w:rsidRPr="0050355B">
      <w:rPr>
        <w:rFonts w:ascii="Times New Roman" w:hAnsi="Times New Roman" w:cs="Times New Roman"/>
      </w:rPr>
      <w:t>11.097.391/0001-20 -</w:t>
    </w:r>
    <w:r w:rsidRPr="0050355B">
      <w:rPr>
        <w:rFonts w:ascii="Times New Roman" w:hAnsi="Times New Roman" w:cs="Times New Roman"/>
      </w:rPr>
      <w:t xml:space="preserve"> Fone: (81) </w:t>
    </w:r>
    <w:r w:rsidR="0050355B" w:rsidRPr="0050355B">
      <w:rPr>
        <w:rFonts w:ascii="Times New Roman" w:hAnsi="Times New Roman" w:cs="Times New Roman"/>
      </w:rPr>
      <w:t>3644-1156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C1BB6" w14:textId="77777777" w:rsidR="000C3B8E" w:rsidRDefault="000C3B8E" w:rsidP="00955F2A">
      <w:r>
        <w:separator/>
      </w:r>
    </w:p>
  </w:footnote>
  <w:footnote w:type="continuationSeparator" w:id="0">
    <w:p w14:paraId="535F0D54" w14:textId="77777777" w:rsidR="000C3B8E" w:rsidRDefault="000C3B8E" w:rsidP="0095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7DD5B" w14:textId="6793D557" w:rsidR="00955F2A" w:rsidRDefault="003552FF" w:rsidP="00955F2A">
    <w:pPr>
      <w:pStyle w:val="Cabealho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DF915" wp14:editId="696C6A65">
              <wp:simplePos x="0" y="0"/>
              <wp:positionH relativeFrom="column">
                <wp:posOffset>-527685</wp:posOffset>
              </wp:positionH>
              <wp:positionV relativeFrom="paragraph">
                <wp:posOffset>-525780</wp:posOffset>
              </wp:positionV>
              <wp:extent cx="2647950" cy="107632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44CC3" w14:textId="351287AF" w:rsidR="003552FF" w:rsidRDefault="003552FF">
                          <w:r w:rsidRPr="003552FF">
                            <w:rPr>
                              <w:noProof/>
                              <w:sz w:val="28"/>
                            </w:rPr>
                            <w:drawing>
                              <wp:inline distT="0" distB="0" distL="0" distR="0" wp14:anchorId="22EC18A5" wp14:editId="733459F0">
                                <wp:extent cx="2191540" cy="723900"/>
                                <wp:effectExtent l="0" t="0" r="0" b="0"/>
                                <wp:docPr id="5" name="Imagem 5" descr="C:\Users\USUARIO\Desktop\cuma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esktop\cuma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7755" cy="7259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DF91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41.55pt;margin-top:-41.4pt;width:208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YHgAIAAGkFAAAOAAAAZHJzL2Uyb0RvYy54bWysVE1vGyEQvVfqf0Dc67Udx2msrCPXUapK&#10;URLVqXLGLMSowFDA3nV/fQd213bTXlL1sjvMPB7zfXXdGE12wgcFtqSjwZASYTlUyr6U9NvT7YeP&#10;lITIbMU0WFHSvQj0ev7+3VXtZmIMG9CV8ARJbJjVrqSbGN2sKALfCMPCAJywaJTgDYt49C9F5VmN&#10;7EYX4+FwWtTgK+eBixBQe9Ma6TzzSyl4fJAyiEh0SdG3mL8+f9fpW8yv2OzFM7dRvHOD/YMXhimL&#10;jx6oblhkZOvVH1RGcQ8BZBxwMAVIqbjIMWA0o+GraFYb5kSOBZMT3CFN4f/R8vvdoyeqKumEEssM&#10;lmjJVMNIJUgUTQQySTmqXZghdOUQHJtP0GCte31AZQq9kd6kPwZF0I7Z3h8yjEyEo3I8nVxcnqOJ&#10;o200vJiejc8TT3G87nyInwUYkoSSeixhzizb3YXYQntIes3CrdI6l1FbUpd0eob8v1mQXNukEbkh&#10;OpoUUut6luJei4TR9quQmJAcQVLkVhRL7cmOYRMxzoWNOfjMi+iEkujEWy52+KNXb7ncxtG/DDYe&#10;LhtlwefoX7ldfe9dli0ec34SdxJjs266Uq+h2mOlPbTzEhy/VViNOxbiI/M4IFhBHPr4gB+pAbMO&#10;nUTJBvzPv+kTHvsWrZTUOHAlDT+2zAtK9BeLHX05mkzShObD5PxijAd/almfWuzWLAHLMcL14ngW&#10;Ez7qXpQezDPuhkV6FU3Mcny7pLEXl7FdA7hbuFgsMghn0rF4Z1eOJ+pUndRrT80z865ryDQV99CP&#10;Jpu96ssWm25aWGwjSJWbNiW4zWqXeJzn3Pbd7kkL4/ScUccNOf8FAAD//wMAUEsDBBQABgAIAAAA&#10;IQCwgoss4QAAAAoBAAAPAAAAZHJzL2Rvd25yZXYueG1sTI/BTsMwDIbvSLxDZCRuW7pWjFKaTlOl&#10;CQnBYWMXbm7jtRWNU5psKzw92WncbPnT7+/PV5PpxYlG11lWsJhHIIhrqztuFOw/NrMUhPPIGnvL&#10;pOCHHKyK25scM23PvKXTzjcihLDLUEHr/ZBJ6eqWDLq5HYjD7WBHgz6sYyP1iOcQbnoZR9FSGuw4&#10;fGhxoLKl+mt3NApey807bqvYpL99+fJ2WA/f+88Hpe7vpvUzCE+Tv8Jw0Q/qUASnyh5ZO9ErmKXJ&#10;IqCXIQ4dApEkyROISkG6fARZ5PJ/heIPAAD//wMAUEsBAi0AFAAGAAgAAAAhALaDOJL+AAAA4QEA&#10;ABMAAAAAAAAAAAAAAAAAAAAAAFtDb250ZW50X1R5cGVzXS54bWxQSwECLQAUAAYACAAAACEAOP0h&#10;/9YAAACUAQAACwAAAAAAAAAAAAAAAAAvAQAAX3JlbHMvLnJlbHNQSwECLQAUAAYACAAAACEAQkuW&#10;B4ACAABpBQAADgAAAAAAAAAAAAAAAAAuAgAAZHJzL2Uyb0RvYy54bWxQSwECLQAUAAYACAAAACEA&#10;sIKLLOEAAAAKAQAADwAAAAAAAAAAAAAAAADaBAAAZHJzL2Rvd25yZXYueG1sUEsFBgAAAAAEAAQA&#10;8wAAAOgFAAAAAA==&#10;" filled="f" stroked="f" strokeweight=".5pt">
              <v:textbox>
                <w:txbxContent>
                  <w:p w14:paraId="2A144CC3" w14:textId="351287AF" w:rsidR="003552FF" w:rsidRDefault="003552FF">
                    <w:r w:rsidRPr="003552FF">
                      <w:rPr>
                        <w:noProof/>
                        <w:sz w:val="28"/>
                      </w:rPr>
                      <w:drawing>
                        <wp:inline distT="0" distB="0" distL="0" distR="0" wp14:anchorId="22EC18A5" wp14:editId="733459F0">
                          <wp:extent cx="2191540" cy="723900"/>
                          <wp:effectExtent l="0" t="0" r="0" b="0"/>
                          <wp:docPr id="5" name="Imagem 5" descr="C:\Users\USUARIO\Desktop\cuma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esktop\cuma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755" cy="7259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2799">
      <w:rPr>
        <w:rFonts w:ascii="Times New Roman" w:hAnsi="Times New Roman" w:cs="Times New Roman"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18F64" wp14:editId="2D6C54B5">
              <wp:simplePos x="0" y="0"/>
              <wp:positionH relativeFrom="column">
                <wp:posOffset>1815465</wp:posOffset>
              </wp:positionH>
              <wp:positionV relativeFrom="paragraph">
                <wp:posOffset>-325755</wp:posOffset>
              </wp:positionV>
              <wp:extent cx="3933825" cy="7905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382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CE022" w14:textId="77777777" w:rsidR="0074097C" w:rsidRPr="007A053E" w:rsidRDefault="0074097C" w:rsidP="0074097C">
                          <w:pPr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7A053E">
                            <w:rPr>
                              <w:b/>
                              <w:sz w:val="30"/>
                              <w:szCs w:val="30"/>
                            </w:rPr>
                            <w:t>PREFEITURA MUNICIPAL DE CUMARU</w:t>
                          </w:r>
                        </w:p>
                        <w:p w14:paraId="7B3F3F28" w14:textId="2AD307E7" w:rsidR="0074097C" w:rsidRDefault="00C31603" w:rsidP="0074097C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Estado d</w:t>
                          </w:r>
                          <w:r w:rsidR="0074097C" w:rsidRPr="00D527C2">
                            <w:rPr>
                              <w:sz w:val="30"/>
                              <w:szCs w:val="30"/>
                            </w:rPr>
                            <w:t>e Pernambuco</w:t>
                          </w:r>
                        </w:p>
                        <w:p w14:paraId="504202CE" w14:textId="77777777" w:rsidR="0074097C" w:rsidRDefault="007409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918F64" id="Caixa de texto 1" o:spid="_x0000_s1027" type="#_x0000_t202" style="position:absolute;left:0;text-align:left;margin-left:142.95pt;margin-top:-25.65pt;width:309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bhgwIAAG8FAAAOAAAAZHJzL2Uyb0RvYy54bWysVEtvGyEQvlfqf0Dcm/UjTuKV15HrKFWl&#10;KImaVDljFmxUYChg77q/vgO7dqy0l1S97A4z33zMk9l1azTZCR8U2IoOzwaUCMuhVnZd0e/Pt5+u&#10;KAmR2ZppsKKiexHo9fzjh1njSjGCDehaeIIkNpSNq+gmRlcWReAbYVg4AycsGiV4wyIe/bqoPWuQ&#10;3ehiNBhcFA342nngIgTU3nRGOs/8UgoeH6QMIhJdUYwt5q/P31X6FvMZK9eeuY3ifRjsH6IwTFm8&#10;9Eh1wyIjW6/+oDKKewgg4xkHU4CUioucA2YzHLzJ5mnDnMi5YHGCO5Yp/D9afr979ETV2DtKLDPY&#10;oiVTLSO1IFG0Ecgw1ahxoUTok0NwbD9Dm/C9PqAypd5Kb9IfkyJox2rvjxVGJsJROZ6Ox1ejCSUc&#10;bZfTweRykmiKV2/nQ/wiwJAkVNRjB3Nh2e4uxA56gKTLLNwqrVHPSm1JU9GL8WSQHY4WJNc2AUSe&#10;h54mZdRFnqW416Ij+SYk1iMnkBR5EsVSe7JjOEOMc2Fjzj3zIjqhJAbxHsce/xrVe5y7PA43g41H&#10;Z6Ms+Jz9m7DrH4eQZYfHmp/kncTYrtp+EPrGrqDeY789dFsTHL9V2JQ7FuIj87gm2GJc/fiAH6kB&#10;iw+9RMkG/K+/6RMepxetlDS4dhUNP7fMC0r0V4tzPR2en6c9zYfzyeUID/7Usjq12K1ZAnYFZxej&#10;y2LCR30QpQfzgi/EIt2KJmY53l3ReBCXsXsM8IXhYrHIINxMx+KdfXI8UacmpZF7bl+Yd/1cpt24&#10;h8OCsvLNeHbY5GlhsY0gVZ7dVOeuqn39cavz9PcvUHo2Ts8Z9fpOzn8DAAD//wMAUEsDBBQABgAI&#10;AAAAIQBybZ9b4gAAAAoBAAAPAAAAZHJzL2Rvd25yZXYueG1sTI9BT4NAEIXvJv6HzZh4a5dSUYos&#10;TUPSmBg9tPbibWCnQGRnkd226K93Pelx8r68902+nkwvzjS6zrKCxTwCQVxb3XGj4PC2naUgnEfW&#10;2FsmBV/kYF1cX+WYaXvhHZ33vhGhhF2GClrvh0xKV7dk0M3tQByyox0N+nCOjdQjXkK56WUcRffS&#10;YMdhocWBypbqj/3JKHgut6+4q2KTfvfl08txM3we3hOlbm+mzSMIT5P/g+FXP6hDEZwqe2LtRK8g&#10;TpNVQBXMksUSRCBWUXIHolLwsIxBFrn8/0LxAwAA//8DAFBLAQItABQABgAIAAAAIQC2gziS/gAA&#10;AOEBAAATAAAAAAAAAAAAAAAAAAAAAABbQ29udGVudF9UeXBlc10ueG1sUEsBAi0AFAAGAAgAAAAh&#10;ADj9If/WAAAAlAEAAAsAAAAAAAAAAAAAAAAALwEAAF9yZWxzLy5yZWxzUEsBAi0AFAAGAAgAAAAh&#10;ACIIVuGDAgAAbwUAAA4AAAAAAAAAAAAAAAAALgIAAGRycy9lMm9Eb2MueG1sUEsBAi0AFAAGAAgA&#10;AAAhAHJtn1viAAAACgEAAA8AAAAAAAAAAAAAAAAA3QQAAGRycy9kb3ducmV2LnhtbFBLBQYAAAAA&#10;BAAEAPMAAADsBQAAAAA=&#10;" filled="f" stroked="f" strokeweight=".5pt">
              <v:textbox>
                <w:txbxContent>
                  <w:p w14:paraId="174CE022" w14:textId="77777777" w:rsidR="0074097C" w:rsidRPr="007A053E" w:rsidRDefault="0074097C" w:rsidP="0074097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 w:rsidRPr="007A053E">
                      <w:rPr>
                        <w:b/>
                        <w:sz w:val="30"/>
                        <w:szCs w:val="30"/>
                      </w:rPr>
                      <w:t>PREFEITURA MUNICIPAL DE CUMARU</w:t>
                    </w:r>
                  </w:p>
                  <w:p w14:paraId="7B3F3F28" w14:textId="2AD307E7" w:rsidR="0074097C" w:rsidRDefault="00C31603" w:rsidP="0074097C">
                    <w:pPr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Estado d</w:t>
                    </w:r>
                    <w:r w:rsidR="0074097C" w:rsidRPr="00D527C2">
                      <w:rPr>
                        <w:sz w:val="30"/>
                        <w:szCs w:val="30"/>
                      </w:rPr>
                      <w:t>e Pernambuco</w:t>
                    </w:r>
                  </w:p>
                  <w:p w14:paraId="504202CE" w14:textId="77777777" w:rsidR="0074097C" w:rsidRDefault="0074097C"/>
                </w:txbxContent>
              </v:textbox>
            </v:shape>
          </w:pict>
        </mc:Fallback>
      </mc:AlternateContent>
    </w:r>
  </w:p>
  <w:p w14:paraId="640955A6" w14:textId="5123F06E" w:rsidR="00955F2A" w:rsidRPr="00955F2A" w:rsidRDefault="00955F2A" w:rsidP="00955F2A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D685F"/>
    <w:multiLevelType w:val="hybridMultilevel"/>
    <w:tmpl w:val="73FABA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80E17"/>
    <w:multiLevelType w:val="hybridMultilevel"/>
    <w:tmpl w:val="F83A6F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F0B30"/>
    <w:multiLevelType w:val="hybridMultilevel"/>
    <w:tmpl w:val="B600D67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FEB4481"/>
    <w:multiLevelType w:val="hybridMultilevel"/>
    <w:tmpl w:val="80F0D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4540"/>
    <w:multiLevelType w:val="hybridMultilevel"/>
    <w:tmpl w:val="4BB6024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D257D"/>
    <w:multiLevelType w:val="hybridMultilevel"/>
    <w:tmpl w:val="F1922C38"/>
    <w:lvl w:ilvl="0" w:tplc="5BF652F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2A1F2BD2"/>
    <w:multiLevelType w:val="hybridMultilevel"/>
    <w:tmpl w:val="11648C8C"/>
    <w:lvl w:ilvl="0" w:tplc="6EAC349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9A4154E"/>
    <w:multiLevelType w:val="hybridMultilevel"/>
    <w:tmpl w:val="0284F6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830B2"/>
    <w:multiLevelType w:val="hybridMultilevel"/>
    <w:tmpl w:val="91C850E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6C5544"/>
    <w:multiLevelType w:val="hybridMultilevel"/>
    <w:tmpl w:val="395A87CA"/>
    <w:lvl w:ilvl="0" w:tplc="56A21F7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B7"/>
    <w:rsid w:val="00000ED2"/>
    <w:rsid w:val="00003438"/>
    <w:rsid w:val="00013A6A"/>
    <w:rsid w:val="000176F9"/>
    <w:rsid w:val="00055E43"/>
    <w:rsid w:val="00056D3A"/>
    <w:rsid w:val="00076049"/>
    <w:rsid w:val="000760DF"/>
    <w:rsid w:val="0009170A"/>
    <w:rsid w:val="000B1711"/>
    <w:rsid w:val="000B6B25"/>
    <w:rsid w:val="000C3B8E"/>
    <w:rsid w:val="000C3CA0"/>
    <w:rsid w:val="000F54BD"/>
    <w:rsid w:val="00104B29"/>
    <w:rsid w:val="00130AB6"/>
    <w:rsid w:val="001460F5"/>
    <w:rsid w:val="00166DE3"/>
    <w:rsid w:val="001952D9"/>
    <w:rsid w:val="0020499E"/>
    <w:rsid w:val="00235477"/>
    <w:rsid w:val="002602D9"/>
    <w:rsid w:val="00282397"/>
    <w:rsid w:val="002D06FF"/>
    <w:rsid w:val="00315DB4"/>
    <w:rsid w:val="0032612A"/>
    <w:rsid w:val="00337D60"/>
    <w:rsid w:val="00341634"/>
    <w:rsid w:val="003552FF"/>
    <w:rsid w:val="003814F4"/>
    <w:rsid w:val="003855A5"/>
    <w:rsid w:val="003F2799"/>
    <w:rsid w:val="0043347A"/>
    <w:rsid w:val="0043389B"/>
    <w:rsid w:val="00440819"/>
    <w:rsid w:val="004657BB"/>
    <w:rsid w:val="004D6473"/>
    <w:rsid w:val="0050355B"/>
    <w:rsid w:val="00534C3B"/>
    <w:rsid w:val="00590C1A"/>
    <w:rsid w:val="005C4513"/>
    <w:rsid w:val="005D4114"/>
    <w:rsid w:val="005E24D6"/>
    <w:rsid w:val="005F2FE6"/>
    <w:rsid w:val="006533E3"/>
    <w:rsid w:val="00672377"/>
    <w:rsid w:val="00704D4D"/>
    <w:rsid w:val="00726610"/>
    <w:rsid w:val="0074097C"/>
    <w:rsid w:val="007A4D80"/>
    <w:rsid w:val="00817647"/>
    <w:rsid w:val="008270E2"/>
    <w:rsid w:val="008463EC"/>
    <w:rsid w:val="00856B12"/>
    <w:rsid w:val="00857765"/>
    <w:rsid w:val="0087010C"/>
    <w:rsid w:val="008D1EB0"/>
    <w:rsid w:val="008F6921"/>
    <w:rsid w:val="008F7D5D"/>
    <w:rsid w:val="009051EB"/>
    <w:rsid w:val="009431DA"/>
    <w:rsid w:val="00955F2A"/>
    <w:rsid w:val="00961B81"/>
    <w:rsid w:val="00997C1C"/>
    <w:rsid w:val="009C32D9"/>
    <w:rsid w:val="009C3E6E"/>
    <w:rsid w:val="009D0E97"/>
    <w:rsid w:val="009F3A1D"/>
    <w:rsid w:val="00A0367A"/>
    <w:rsid w:val="00A060B2"/>
    <w:rsid w:val="00A209BC"/>
    <w:rsid w:val="00A7623C"/>
    <w:rsid w:val="00A82F10"/>
    <w:rsid w:val="00A93014"/>
    <w:rsid w:val="00AC449A"/>
    <w:rsid w:val="00AE2F10"/>
    <w:rsid w:val="00AF28B7"/>
    <w:rsid w:val="00B02382"/>
    <w:rsid w:val="00B525A2"/>
    <w:rsid w:val="00B601B7"/>
    <w:rsid w:val="00C31603"/>
    <w:rsid w:val="00C65A3F"/>
    <w:rsid w:val="00C80BB7"/>
    <w:rsid w:val="00CF6BB7"/>
    <w:rsid w:val="00D27257"/>
    <w:rsid w:val="00D4149C"/>
    <w:rsid w:val="00D57D7C"/>
    <w:rsid w:val="00D8038D"/>
    <w:rsid w:val="00DA1053"/>
    <w:rsid w:val="00DA6D02"/>
    <w:rsid w:val="00DB2807"/>
    <w:rsid w:val="00DB7B60"/>
    <w:rsid w:val="00DD2D7D"/>
    <w:rsid w:val="00E66CAF"/>
    <w:rsid w:val="00E82FE8"/>
    <w:rsid w:val="00E85E74"/>
    <w:rsid w:val="00E90361"/>
    <w:rsid w:val="00F034AF"/>
    <w:rsid w:val="00F06196"/>
    <w:rsid w:val="00F36E43"/>
    <w:rsid w:val="00F70D4D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F80A76"/>
  <w14:defaultImageDpi w14:val="300"/>
  <w15:docId w15:val="{7EECE0F9-1E30-4FDB-AAEA-B74046A7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B7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F2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55F2A"/>
  </w:style>
  <w:style w:type="paragraph" w:styleId="Rodap">
    <w:name w:val="footer"/>
    <w:basedOn w:val="Normal"/>
    <w:link w:val="RodapChar"/>
    <w:uiPriority w:val="99"/>
    <w:unhideWhenUsed/>
    <w:rsid w:val="00955F2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55F2A"/>
  </w:style>
  <w:style w:type="character" w:styleId="Hyperlink">
    <w:name w:val="Hyperlink"/>
    <w:basedOn w:val="Fontepargpadro"/>
    <w:uiPriority w:val="99"/>
    <w:unhideWhenUsed/>
    <w:rsid w:val="00856B1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D0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5D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4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49C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5A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1763-E02D-4A8F-9B4B-28A886BB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P</dc:creator>
  <cp:lastModifiedBy>USUARIO</cp:lastModifiedBy>
  <cp:revision>11</cp:revision>
  <cp:lastPrinted>2017-09-15T11:42:00Z</cp:lastPrinted>
  <dcterms:created xsi:type="dcterms:W3CDTF">2017-08-15T15:11:00Z</dcterms:created>
  <dcterms:modified xsi:type="dcterms:W3CDTF">2017-09-15T11:42:00Z</dcterms:modified>
</cp:coreProperties>
</file>